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1F" w:rsidRPr="003B4B1F" w:rsidRDefault="003B4B1F" w:rsidP="003B4B1F">
      <w:pPr>
        <w:ind w:left="0"/>
        <w:jc w:val="right"/>
        <w:rPr>
          <w:sz w:val="24"/>
          <w:szCs w:val="24"/>
        </w:rPr>
      </w:pPr>
      <w:r w:rsidRPr="003B4B1F">
        <w:rPr>
          <w:sz w:val="24"/>
          <w:szCs w:val="24"/>
        </w:rPr>
        <w:t>J. Agustín Torijano</w:t>
      </w:r>
    </w:p>
    <w:p w:rsidR="003B4B1F" w:rsidRDefault="003B4B1F" w:rsidP="003B4B1F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ATENEO – </w:t>
      </w:r>
      <w:r w:rsidRPr="003B4B1F">
        <w:rPr>
          <w:sz w:val="24"/>
          <w:szCs w:val="24"/>
        </w:rPr>
        <w:t>Universidad de Salamanca</w:t>
      </w:r>
      <w:r>
        <w:rPr>
          <w:sz w:val="24"/>
          <w:szCs w:val="24"/>
        </w:rPr>
        <w:t xml:space="preserve"> (USAL)</w:t>
      </w:r>
    </w:p>
    <w:p w:rsidR="003B4B1F" w:rsidRDefault="003B4B1F" w:rsidP="003B4B1F">
      <w:pPr>
        <w:ind w:left="0"/>
        <w:jc w:val="right"/>
        <w:rPr>
          <w:sz w:val="24"/>
          <w:szCs w:val="24"/>
        </w:rPr>
      </w:pPr>
    </w:p>
    <w:p w:rsidR="003B4B1F" w:rsidRPr="003B4B1F" w:rsidRDefault="003B4B1F" w:rsidP="003B4B1F">
      <w:pPr>
        <w:ind w:left="0"/>
        <w:jc w:val="right"/>
        <w:rPr>
          <w:sz w:val="24"/>
          <w:szCs w:val="24"/>
        </w:rPr>
      </w:pPr>
    </w:p>
    <w:p w:rsidR="001A34C6" w:rsidRPr="001A34C6" w:rsidRDefault="001A34C6" w:rsidP="00A873C5">
      <w:pPr>
        <w:spacing w:after="120" w:line="360" w:lineRule="auto"/>
        <w:ind w:left="0"/>
        <w:jc w:val="center"/>
        <w:rPr>
          <w:b/>
          <w:sz w:val="24"/>
          <w:szCs w:val="24"/>
        </w:rPr>
      </w:pPr>
      <w:r w:rsidRPr="001A34C6">
        <w:rPr>
          <w:b/>
          <w:sz w:val="24"/>
          <w:szCs w:val="24"/>
        </w:rPr>
        <w:t xml:space="preserve">Los neologismos por composición: </w:t>
      </w:r>
      <w:r w:rsidR="002644C3">
        <w:rPr>
          <w:b/>
          <w:sz w:val="24"/>
          <w:szCs w:val="24"/>
        </w:rPr>
        <w:t>acto y potencia</w:t>
      </w:r>
      <w:r w:rsidR="00B94F6B">
        <w:rPr>
          <w:b/>
          <w:sz w:val="24"/>
          <w:szCs w:val="24"/>
        </w:rPr>
        <w:t xml:space="preserve"> </w:t>
      </w:r>
    </w:p>
    <w:p w:rsidR="00A873C5" w:rsidRPr="002644C3" w:rsidRDefault="001A34C6" w:rsidP="00C34F53">
      <w:pPr>
        <w:spacing w:line="360" w:lineRule="auto"/>
        <w:ind w:left="0" w:firstLine="567"/>
        <w:rPr>
          <w:sz w:val="24"/>
          <w:szCs w:val="24"/>
        </w:rPr>
      </w:pPr>
      <w:r w:rsidRPr="002644C3">
        <w:rPr>
          <w:sz w:val="24"/>
          <w:szCs w:val="24"/>
        </w:rPr>
        <w:t xml:space="preserve">De entre los diferentes procesos de evolución de una lengua </w:t>
      </w:r>
      <w:r w:rsidR="00E4172F" w:rsidRPr="002644C3">
        <w:rPr>
          <w:sz w:val="24"/>
          <w:szCs w:val="24"/>
        </w:rPr>
        <w:t>para crear</w:t>
      </w:r>
      <w:r w:rsidRPr="002644C3">
        <w:rPr>
          <w:sz w:val="24"/>
          <w:szCs w:val="24"/>
        </w:rPr>
        <w:t xml:space="preserve"> nuevas formas o </w:t>
      </w:r>
      <w:r w:rsidR="00E4172F" w:rsidRPr="002644C3">
        <w:rPr>
          <w:sz w:val="24"/>
          <w:szCs w:val="24"/>
        </w:rPr>
        <w:t xml:space="preserve">generar </w:t>
      </w:r>
      <w:r w:rsidRPr="002644C3">
        <w:rPr>
          <w:sz w:val="24"/>
          <w:szCs w:val="24"/>
        </w:rPr>
        <w:t xml:space="preserve">nuevos significados, la composición es quizá la vía más </w:t>
      </w:r>
      <w:r w:rsidR="00A873C5" w:rsidRPr="002644C3">
        <w:rPr>
          <w:sz w:val="24"/>
          <w:szCs w:val="24"/>
        </w:rPr>
        <w:t>generalizada y la más accesible, no solo por su aparente facilidad para la formación de voces tanto coloquiales como técnicas, sino también por la supuesta transparencia de l</w:t>
      </w:r>
      <w:r w:rsidR="000329C2" w:rsidRPr="002644C3">
        <w:rPr>
          <w:sz w:val="24"/>
          <w:szCs w:val="24"/>
        </w:rPr>
        <w:t>as</w:t>
      </w:r>
      <w:r w:rsidR="00A873C5" w:rsidRPr="002644C3">
        <w:rPr>
          <w:sz w:val="24"/>
          <w:szCs w:val="24"/>
        </w:rPr>
        <w:t xml:space="preserve"> </w:t>
      </w:r>
      <w:r w:rsidR="000329C2" w:rsidRPr="002644C3">
        <w:rPr>
          <w:sz w:val="24"/>
          <w:szCs w:val="24"/>
        </w:rPr>
        <w:t>nuevas soluciones</w:t>
      </w:r>
      <w:r w:rsidR="00A873C5" w:rsidRPr="002644C3">
        <w:rPr>
          <w:sz w:val="24"/>
          <w:szCs w:val="24"/>
        </w:rPr>
        <w:t>.</w:t>
      </w:r>
    </w:p>
    <w:p w:rsidR="00A873C5" w:rsidRPr="002644C3" w:rsidRDefault="00A873C5" w:rsidP="00A873C5">
      <w:pPr>
        <w:spacing w:line="360" w:lineRule="auto"/>
        <w:ind w:left="0" w:firstLine="567"/>
        <w:rPr>
          <w:sz w:val="24"/>
          <w:szCs w:val="24"/>
        </w:rPr>
      </w:pPr>
      <w:r w:rsidRPr="002644C3">
        <w:rPr>
          <w:sz w:val="24"/>
          <w:szCs w:val="24"/>
        </w:rPr>
        <w:t xml:space="preserve">En la presente ponencia nos proponemos esbozar algunas de las características específicas de la formación de neologismos por composición, ateniendo a aspectos como su rentabilidad, su transparencia, su vigencia actual y su </w:t>
      </w:r>
      <w:r w:rsidR="00CD3EF8" w:rsidRPr="002644C3">
        <w:rPr>
          <w:sz w:val="24"/>
          <w:szCs w:val="24"/>
        </w:rPr>
        <w:t>previsible</w:t>
      </w:r>
      <w:r w:rsidRPr="002644C3">
        <w:rPr>
          <w:sz w:val="24"/>
          <w:szCs w:val="24"/>
        </w:rPr>
        <w:t xml:space="preserve"> continuidad futura </w:t>
      </w:r>
      <w:r w:rsidR="001C6827" w:rsidRPr="002644C3">
        <w:rPr>
          <w:sz w:val="24"/>
          <w:szCs w:val="24"/>
        </w:rPr>
        <w:t>a partir de las particularidades morfosintácticas del español</w:t>
      </w:r>
      <w:r w:rsidR="00BB7416" w:rsidRPr="002644C3">
        <w:rPr>
          <w:sz w:val="24"/>
          <w:szCs w:val="24"/>
        </w:rPr>
        <w:t>,</w:t>
      </w:r>
      <w:r w:rsidR="001C6827" w:rsidRPr="002644C3">
        <w:rPr>
          <w:sz w:val="24"/>
          <w:szCs w:val="24"/>
        </w:rPr>
        <w:t xml:space="preserve"> en comparación con algunas lenguas más o menos próximas o lejanas que puedan ayudarnos a comprender mejor el funcionamiento actual y el previsible de la </w:t>
      </w:r>
      <w:r w:rsidR="000329C2" w:rsidRPr="002644C3">
        <w:rPr>
          <w:sz w:val="24"/>
          <w:szCs w:val="24"/>
        </w:rPr>
        <w:t>composición</w:t>
      </w:r>
      <w:r w:rsidR="001C6827" w:rsidRPr="002644C3">
        <w:rPr>
          <w:sz w:val="24"/>
          <w:szCs w:val="24"/>
        </w:rPr>
        <w:t xml:space="preserve"> como elemento </w:t>
      </w:r>
      <w:proofErr w:type="spellStart"/>
      <w:r w:rsidR="001C6827" w:rsidRPr="002644C3">
        <w:rPr>
          <w:i/>
          <w:sz w:val="24"/>
          <w:szCs w:val="24"/>
        </w:rPr>
        <w:t>lexicogénico</w:t>
      </w:r>
      <w:proofErr w:type="spellEnd"/>
      <w:r w:rsidR="001C6827" w:rsidRPr="002644C3">
        <w:rPr>
          <w:sz w:val="24"/>
          <w:szCs w:val="24"/>
        </w:rPr>
        <w:t xml:space="preserve"> </w:t>
      </w:r>
      <w:r w:rsidR="00CD3EF8" w:rsidRPr="002644C3">
        <w:rPr>
          <w:sz w:val="24"/>
          <w:szCs w:val="24"/>
        </w:rPr>
        <w:t>o</w:t>
      </w:r>
      <w:r w:rsidRPr="002644C3">
        <w:rPr>
          <w:sz w:val="24"/>
          <w:szCs w:val="24"/>
        </w:rPr>
        <w:t xml:space="preserve"> de las dificultades léxicas generales, previstas y documentadas, con las que pueden encontrarse tanto los </w:t>
      </w:r>
      <w:r w:rsidR="000329C2" w:rsidRPr="002644C3">
        <w:rPr>
          <w:sz w:val="24"/>
          <w:szCs w:val="24"/>
        </w:rPr>
        <w:t>hablantes</w:t>
      </w:r>
      <w:r w:rsidRPr="002644C3">
        <w:rPr>
          <w:sz w:val="24"/>
          <w:szCs w:val="24"/>
        </w:rPr>
        <w:t xml:space="preserve"> de español</w:t>
      </w:r>
      <w:r w:rsidR="000329C2" w:rsidRPr="002644C3">
        <w:rPr>
          <w:sz w:val="24"/>
          <w:szCs w:val="24"/>
        </w:rPr>
        <w:t xml:space="preserve">, nativos </w:t>
      </w:r>
      <w:r w:rsidR="00A04567" w:rsidRPr="002644C3">
        <w:rPr>
          <w:sz w:val="24"/>
          <w:szCs w:val="24"/>
        </w:rPr>
        <w:t>o</w:t>
      </w:r>
      <w:r w:rsidR="000329C2" w:rsidRPr="002644C3">
        <w:rPr>
          <w:sz w:val="24"/>
          <w:szCs w:val="24"/>
        </w:rPr>
        <w:t xml:space="preserve"> aprendices,</w:t>
      </w:r>
      <w:r w:rsidRPr="002644C3">
        <w:rPr>
          <w:sz w:val="24"/>
          <w:szCs w:val="24"/>
        </w:rPr>
        <w:t xml:space="preserve"> como los </w:t>
      </w:r>
      <w:r w:rsidR="000329C2" w:rsidRPr="002644C3">
        <w:rPr>
          <w:sz w:val="24"/>
          <w:szCs w:val="24"/>
        </w:rPr>
        <w:t>profesionales de la lengua (</w:t>
      </w:r>
      <w:r w:rsidRPr="002644C3">
        <w:rPr>
          <w:sz w:val="24"/>
          <w:szCs w:val="24"/>
        </w:rPr>
        <w:t>traductores</w:t>
      </w:r>
      <w:r w:rsidR="000329C2" w:rsidRPr="002644C3">
        <w:rPr>
          <w:sz w:val="24"/>
          <w:szCs w:val="24"/>
        </w:rPr>
        <w:t>, intérpretes, periodistas, profesores, etc.)</w:t>
      </w:r>
      <w:r w:rsidRPr="002644C3">
        <w:rPr>
          <w:sz w:val="24"/>
          <w:szCs w:val="24"/>
        </w:rPr>
        <w:t xml:space="preserve">. </w:t>
      </w:r>
    </w:p>
    <w:p w:rsidR="00C34F53" w:rsidRPr="002644C3" w:rsidRDefault="00BB7416" w:rsidP="00C34F53">
      <w:pPr>
        <w:spacing w:line="360" w:lineRule="auto"/>
        <w:ind w:left="0" w:firstLine="567"/>
        <w:rPr>
          <w:sz w:val="24"/>
          <w:szCs w:val="24"/>
        </w:rPr>
      </w:pPr>
      <w:r w:rsidRPr="002644C3">
        <w:rPr>
          <w:sz w:val="24"/>
          <w:szCs w:val="24"/>
        </w:rPr>
        <w:t>Desde los albores de la Lingüística Comparada y la elaboración de las primeras tablas comparativas entre lenguas individualizadas, l</w:t>
      </w:r>
      <w:r w:rsidR="00C34F53" w:rsidRPr="002644C3">
        <w:rPr>
          <w:sz w:val="24"/>
          <w:szCs w:val="24"/>
        </w:rPr>
        <w:t>as relaciones entre las lenguas</w:t>
      </w:r>
      <w:r w:rsidR="00716041" w:rsidRPr="002644C3">
        <w:rPr>
          <w:sz w:val="24"/>
          <w:szCs w:val="24"/>
        </w:rPr>
        <w:t xml:space="preserve"> </w:t>
      </w:r>
      <w:r w:rsidR="00C34F53" w:rsidRPr="002644C3">
        <w:rPr>
          <w:sz w:val="24"/>
          <w:szCs w:val="24"/>
        </w:rPr>
        <w:t xml:space="preserve">han sido siempre objeto de </w:t>
      </w:r>
      <w:r w:rsidR="00716041" w:rsidRPr="002644C3">
        <w:rPr>
          <w:sz w:val="24"/>
          <w:szCs w:val="24"/>
        </w:rPr>
        <w:t>creciente</w:t>
      </w:r>
      <w:r w:rsidR="00C34F53" w:rsidRPr="002644C3">
        <w:rPr>
          <w:sz w:val="24"/>
          <w:szCs w:val="24"/>
        </w:rPr>
        <w:t xml:space="preserve"> interés para los estudiosos y profesionales de las diferentes ramas de la Lingüística. </w:t>
      </w:r>
    </w:p>
    <w:p w:rsidR="002A30CB" w:rsidRPr="002644C3" w:rsidRDefault="00C34F53" w:rsidP="00C34F53">
      <w:pPr>
        <w:spacing w:line="360" w:lineRule="auto"/>
        <w:ind w:left="0" w:firstLine="567"/>
        <w:rPr>
          <w:sz w:val="24"/>
          <w:szCs w:val="24"/>
        </w:rPr>
      </w:pPr>
      <w:r w:rsidRPr="002644C3">
        <w:rPr>
          <w:sz w:val="24"/>
          <w:szCs w:val="24"/>
        </w:rPr>
        <w:t xml:space="preserve">Con </w:t>
      </w:r>
      <w:r w:rsidR="00BB7416" w:rsidRPr="002644C3">
        <w:rPr>
          <w:sz w:val="24"/>
          <w:szCs w:val="24"/>
        </w:rPr>
        <w:t>la</w:t>
      </w:r>
      <w:r w:rsidRPr="002644C3">
        <w:rPr>
          <w:sz w:val="24"/>
          <w:szCs w:val="24"/>
        </w:rPr>
        <w:t xml:space="preserve"> </w:t>
      </w:r>
      <w:r w:rsidR="00716041" w:rsidRPr="002644C3">
        <w:rPr>
          <w:sz w:val="24"/>
          <w:szCs w:val="24"/>
        </w:rPr>
        <w:t>aparición</w:t>
      </w:r>
      <w:r w:rsidRPr="002644C3">
        <w:rPr>
          <w:sz w:val="24"/>
          <w:szCs w:val="24"/>
        </w:rPr>
        <w:t xml:space="preserve"> de disciplinas más prácticas</w:t>
      </w:r>
      <w:r w:rsidR="00A26A0E" w:rsidRPr="002644C3">
        <w:rPr>
          <w:sz w:val="24"/>
          <w:szCs w:val="24"/>
        </w:rPr>
        <w:t xml:space="preserve">, </w:t>
      </w:r>
      <w:r w:rsidR="00716041" w:rsidRPr="002644C3">
        <w:rPr>
          <w:sz w:val="24"/>
          <w:szCs w:val="24"/>
        </w:rPr>
        <w:t xml:space="preserve">como </w:t>
      </w:r>
      <w:r w:rsidRPr="002644C3">
        <w:rPr>
          <w:sz w:val="24"/>
          <w:szCs w:val="24"/>
        </w:rPr>
        <w:t>la Lingüística Aplicada, la Traductología o la Pragmática, la</w:t>
      </w:r>
      <w:r w:rsidR="00716041" w:rsidRPr="002644C3">
        <w:rPr>
          <w:sz w:val="24"/>
          <w:szCs w:val="24"/>
        </w:rPr>
        <w:t xml:space="preserve"> exigencia</w:t>
      </w:r>
      <w:r w:rsidRPr="002644C3">
        <w:rPr>
          <w:sz w:val="24"/>
          <w:szCs w:val="24"/>
        </w:rPr>
        <w:t xml:space="preserve"> de </w:t>
      </w:r>
      <w:r w:rsidR="00716041" w:rsidRPr="002644C3">
        <w:rPr>
          <w:sz w:val="24"/>
          <w:szCs w:val="24"/>
        </w:rPr>
        <w:t>precisar</w:t>
      </w:r>
      <w:r w:rsidRPr="002644C3">
        <w:rPr>
          <w:sz w:val="24"/>
          <w:szCs w:val="24"/>
        </w:rPr>
        <w:t xml:space="preserve"> al máximo esas relaciones de semejanza</w:t>
      </w:r>
      <w:r w:rsidR="00A26A0E" w:rsidRPr="002644C3">
        <w:rPr>
          <w:sz w:val="24"/>
          <w:szCs w:val="24"/>
        </w:rPr>
        <w:t xml:space="preserve"> y desemejanza</w:t>
      </w:r>
      <w:r w:rsidRPr="002644C3">
        <w:rPr>
          <w:sz w:val="24"/>
          <w:szCs w:val="24"/>
        </w:rPr>
        <w:t xml:space="preserve"> </w:t>
      </w:r>
      <w:r w:rsidR="00716041" w:rsidRPr="002644C3">
        <w:rPr>
          <w:sz w:val="24"/>
          <w:szCs w:val="24"/>
        </w:rPr>
        <w:t>ha</w:t>
      </w:r>
      <w:r w:rsidR="00A26A0E" w:rsidRPr="002644C3">
        <w:rPr>
          <w:sz w:val="24"/>
          <w:szCs w:val="24"/>
        </w:rPr>
        <w:t xml:space="preserve"> </w:t>
      </w:r>
      <w:r w:rsidR="00716041" w:rsidRPr="002644C3">
        <w:rPr>
          <w:sz w:val="24"/>
          <w:szCs w:val="24"/>
        </w:rPr>
        <w:t>obligado a</w:t>
      </w:r>
      <w:r w:rsidR="00A26A0E" w:rsidRPr="002644C3">
        <w:rPr>
          <w:sz w:val="24"/>
          <w:szCs w:val="24"/>
        </w:rPr>
        <w:t xml:space="preserve"> llevar a cabo un replanteamiento de aquellas </w:t>
      </w:r>
      <w:r w:rsidR="00716041" w:rsidRPr="002644C3">
        <w:rPr>
          <w:sz w:val="24"/>
          <w:szCs w:val="24"/>
        </w:rPr>
        <w:t>primeras hipótesis</w:t>
      </w:r>
      <w:r w:rsidR="00A26A0E" w:rsidRPr="002644C3">
        <w:rPr>
          <w:sz w:val="24"/>
          <w:szCs w:val="24"/>
        </w:rPr>
        <w:t xml:space="preserve"> meramente comparativas</w:t>
      </w:r>
      <w:r w:rsidR="00716041" w:rsidRPr="002644C3">
        <w:rPr>
          <w:sz w:val="24"/>
          <w:szCs w:val="24"/>
        </w:rPr>
        <w:t>,</w:t>
      </w:r>
      <w:r w:rsidR="00A26A0E" w:rsidRPr="002644C3">
        <w:rPr>
          <w:sz w:val="24"/>
          <w:szCs w:val="24"/>
        </w:rPr>
        <w:t xml:space="preserve"> para desarrollar estudios contrastivos actualizados, precisos y, sobre todo, útiles y prácticos que arrojen resultados eficaces. El objetivo no es solo </w:t>
      </w:r>
      <w:r w:rsidR="00716041" w:rsidRPr="002644C3">
        <w:rPr>
          <w:sz w:val="24"/>
          <w:szCs w:val="24"/>
        </w:rPr>
        <w:t>constatar</w:t>
      </w:r>
      <w:r w:rsidR="00A26A0E" w:rsidRPr="002644C3">
        <w:rPr>
          <w:sz w:val="24"/>
          <w:szCs w:val="24"/>
        </w:rPr>
        <w:t xml:space="preserve"> que las lenguas </w:t>
      </w:r>
      <w:r w:rsidR="00716041" w:rsidRPr="002644C3">
        <w:rPr>
          <w:sz w:val="24"/>
          <w:szCs w:val="24"/>
        </w:rPr>
        <w:t xml:space="preserve">generan sus neologismos por composición </w:t>
      </w:r>
      <w:r w:rsidR="00A26A0E" w:rsidRPr="002644C3">
        <w:rPr>
          <w:sz w:val="24"/>
          <w:szCs w:val="24"/>
        </w:rPr>
        <w:t>en tal o cual grado</w:t>
      </w:r>
      <w:r w:rsidR="00716041" w:rsidRPr="002644C3">
        <w:rPr>
          <w:sz w:val="24"/>
          <w:szCs w:val="24"/>
        </w:rPr>
        <w:t xml:space="preserve"> de similitud</w:t>
      </w:r>
      <w:r w:rsidR="00A26A0E" w:rsidRPr="002644C3">
        <w:rPr>
          <w:sz w:val="24"/>
          <w:szCs w:val="24"/>
        </w:rPr>
        <w:t xml:space="preserve">, sino especialmente </w:t>
      </w:r>
      <w:r w:rsidR="00BB7416" w:rsidRPr="002644C3">
        <w:rPr>
          <w:sz w:val="24"/>
          <w:szCs w:val="24"/>
        </w:rPr>
        <w:t>saber</w:t>
      </w:r>
      <w:r w:rsidR="00A26A0E" w:rsidRPr="002644C3">
        <w:rPr>
          <w:sz w:val="24"/>
          <w:szCs w:val="24"/>
        </w:rPr>
        <w:t xml:space="preserve"> cómo podemos aprovechar esa proximidad o lejanía a la hora de enfrentarnos </w:t>
      </w:r>
      <w:r w:rsidR="00BB7416" w:rsidRPr="002644C3">
        <w:rPr>
          <w:sz w:val="24"/>
          <w:szCs w:val="24"/>
        </w:rPr>
        <w:t>para conocer mejor nuestra lengua.</w:t>
      </w:r>
    </w:p>
    <w:p w:rsidR="00716041" w:rsidRDefault="00716041" w:rsidP="00716041">
      <w:pPr>
        <w:pStyle w:val="Cuerpodeltexto"/>
        <w:spacing w:after="0" w:line="360" w:lineRule="auto"/>
        <w:ind w:firstLine="567"/>
        <w:rPr>
          <w:rFonts w:cs="Times New Roman"/>
          <w:szCs w:val="24"/>
        </w:rPr>
      </w:pPr>
      <w:r w:rsidRPr="002644C3">
        <w:rPr>
          <w:rFonts w:cs="Times New Roman"/>
          <w:szCs w:val="24"/>
        </w:rPr>
        <w:t>Para llevar a cabo el presente estudio, hemos utilizado un extracto del corpus obtenido de la prensa de Castilla y León mediante el desarrollo del Proyecto de Investigación denominado</w:t>
      </w:r>
      <w:r w:rsidRPr="002644C3">
        <w:rPr>
          <w:rFonts w:eastAsia="Calibri" w:cs="Times New Roman"/>
          <w:szCs w:val="24"/>
        </w:rPr>
        <w:t xml:space="preserve"> </w:t>
      </w:r>
      <w:r w:rsidRPr="002644C3">
        <w:rPr>
          <w:rFonts w:eastAsia="Calibri" w:cs="Times New Roman"/>
          <w:i/>
          <w:iCs/>
          <w:szCs w:val="24"/>
        </w:rPr>
        <w:t>La dinámica de los neologismos en la prensa castellanoleonesa y su papel en los procesos de actualización del léxico del español.</w:t>
      </w:r>
      <w:r w:rsidRPr="002644C3">
        <w:rPr>
          <w:rFonts w:eastAsia="Calibri" w:cs="Times New Roman"/>
          <w:i/>
          <w:szCs w:val="24"/>
        </w:rPr>
        <w:t xml:space="preserve"> Mecanismos de generación neológica y actualización léxica del español a través del estudio de la prensa castellanoleonesa</w:t>
      </w:r>
      <w:r w:rsidRPr="002644C3">
        <w:rPr>
          <w:rFonts w:cs="Times New Roman"/>
          <w:szCs w:val="24"/>
        </w:rPr>
        <w:t xml:space="preserve">. De esta manera, parte de los ejemplos, </w:t>
      </w:r>
      <w:r w:rsidR="00FA1701" w:rsidRPr="002644C3">
        <w:rPr>
          <w:rFonts w:cs="Times New Roman"/>
          <w:szCs w:val="24"/>
        </w:rPr>
        <w:t>ocurrencias</w:t>
      </w:r>
      <w:r w:rsidRPr="002644C3">
        <w:rPr>
          <w:rFonts w:cs="Times New Roman"/>
          <w:szCs w:val="24"/>
        </w:rPr>
        <w:t>, observaciones, estadística</w:t>
      </w:r>
      <w:r w:rsidR="00BB7416" w:rsidRPr="002644C3">
        <w:rPr>
          <w:rFonts w:cs="Times New Roman"/>
          <w:szCs w:val="24"/>
        </w:rPr>
        <w:t>s</w:t>
      </w:r>
      <w:r w:rsidRPr="002644C3">
        <w:rPr>
          <w:rFonts w:cs="Times New Roman"/>
          <w:szCs w:val="24"/>
        </w:rPr>
        <w:t xml:space="preserve">, etc. de </w:t>
      </w:r>
      <w:r w:rsidR="00F20758" w:rsidRPr="002644C3">
        <w:rPr>
          <w:rFonts w:cs="Times New Roman"/>
          <w:szCs w:val="24"/>
        </w:rPr>
        <w:t xml:space="preserve">las muestras utilizadas en </w:t>
      </w:r>
      <w:r w:rsidR="00FA1701" w:rsidRPr="002644C3">
        <w:rPr>
          <w:rFonts w:cs="Times New Roman"/>
          <w:szCs w:val="24"/>
        </w:rPr>
        <w:t>nuestra</w:t>
      </w:r>
      <w:r w:rsidR="00F20758" w:rsidRPr="002644C3">
        <w:rPr>
          <w:rFonts w:cs="Times New Roman"/>
          <w:szCs w:val="24"/>
        </w:rPr>
        <w:t xml:space="preserve"> ponencia procede</w:t>
      </w:r>
      <w:r w:rsidR="00BB7416" w:rsidRPr="002644C3">
        <w:rPr>
          <w:rFonts w:cs="Times New Roman"/>
          <w:szCs w:val="24"/>
        </w:rPr>
        <w:t>n</w:t>
      </w:r>
      <w:r w:rsidR="00F20758" w:rsidRPr="002644C3">
        <w:rPr>
          <w:rFonts w:cs="Times New Roman"/>
          <w:szCs w:val="24"/>
        </w:rPr>
        <w:t xml:space="preserve"> de los </w:t>
      </w:r>
      <w:r w:rsidRPr="002644C3">
        <w:rPr>
          <w:rFonts w:cs="Times New Roman"/>
          <w:szCs w:val="24"/>
        </w:rPr>
        <w:t xml:space="preserve">resultados arrojados por dicho </w:t>
      </w:r>
      <w:r w:rsidR="00F20758" w:rsidRPr="002644C3">
        <w:rPr>
          <w:rFonts w:cs="Times New Roman"/>
          <w:szCs w:val="24"/>
        </w:rPr>
        <w:t>proyecto, toda vez que proporcionan un fiel reflejo de los hechos de habla</w:t>
      </w:r>
      <w:r w:rsidR="00FA1701" w:rsidRPr="002644C3">
        <w:rPr>
          <w:rFonts w:cs="Times New Roman"/>
          <w:szCs w:val="24"/>
        </w:rPr>
        <w:t>,</w:t>
      </w:r>
      <w:r w:rsidR="00F20758" w:rsidRPr="002644C3">
        <w:rPr>
          <w:rFonts w:cs="Times New Roman"/>
          <w:szCs w:val="24"/>
        </w:rPr>
        <w:t xml:space="preserve"> a medio camino entre la norma escrita (dado el soporte en que aparecen) y la fluidez de la lengua oral (dadas las necesidades de </w:t>
      </w:r>
      <w:r w:rsidR="00CD3EF8" w:rsidRPr="002644C3">
        <w:rPr>
          <w:rFonts w:cs="Times New Roman"/>
          <w:szCs w:val="24"/>
        </w:rPr>
        <w:t>inmediatez</w:t>
      </w:r>
      <w:r w:rsidR="00F20758" w:rsidRPr="002644C3">
        <w:rPr>
          <w:rFonts w:cs="Times New Roman"/>
          <w:szCs w:val="24"/>
        </w:rPr>
        <w:t xml:space="preserve"> del género).</w:t>
      </w:r>
      <w:r w:rsidRPr="002644C3">
        <w:rPr>
          <w:rFonts w:cs="Times New Roman"/>
          <w:szCs w:val="24"/>
        </w:rPr>
        <w:t xml:space="preserve"> </w:t>
      </w:r>
      <w:r w:rsidR="00F20758" w:rsidRPr="002644C3">
        <w:rPr>
          <w:rFonts w:cs="Times New Roman"/>
          <w:szCs w:val="24"/>
        </w:rPr>
        <w:t xml:space="preserve">Para el resto de las muestras que jalonan las investigaciones que exponemos en este trabajo, nos hemos servido de ejemplos reales producidos en redes sociales, conversaciones, comentarios anónimos a las noticias aparecidas en diarios digitales, blogs, etc., que constituyen </w:t>
      </w:r>
      <w:r w:rsidR="00BB7416" w:rsidRPr="002644C3">
        <w:rPr>
          <w:rFonts w:cs="Times New Roman"/>
          <w:szCs w:val="24"/>
        </w:rPr>
        <w:t>el cuerpo sociolingüístico actual del español y que se ajusta en diferentes grados a la normativa académica.</w:t>
      </w:r>
    </w:p>
    <w:p w:rsidR="002644C3" w:rsidRDefault="002644C3" w:rsidP="00716041">
      <w:pPr>
        <w:pStyle w:val="Cuerpodeltexto"/>
        <w:spacing w:after="0" w:line="360" w:lineRule="auto"/>
        <w:ind w:firstLine="567"/>
        <w:rPr>
          <w:rFonts w:cs="Times New Roman"/>
          <w:szCs w:val="24"/>
        </w:rPr>
      </w:pPr>
    </w:p>
    <w:p w:rsidR="002644C3" w:rsidRPr="002644C3" w:rsidRDefault="002644C3" w:rsidP="002644C3">
      <w:pPr>
        <w:pStyle w:val="Cuerpodeltexto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Palabras clave: composición, contrastiva, traducción, diacronía.</w:t>
      </w:r>
    </w:p>
    <w:sectPr w:rsidR="002644C3" w:rsidRPr="002644C3" w:rsidSect="00716041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55"/>
    <w:rsid w:val="000329C2"/>
    <w:rsid w:val="000524F6"/>
    <w:rsid w:val="001179A9"/>
    <w:rsid w:val="001A34C6"/>
    <w:rsid w:val="001C6827"/>
    <w:rsid w:val="00206484"/>
    <w:rsid w:val="00227571"/>
    <w:rsid w:val="00263B61"/>
    <w:rsid w:val="002644C3"/>
    <w:rsid w:val="002A30CB"/>
    <w:rsid w:val="002A7133"/>
    <w:rsid w:val="002E28D3"/>
    <w:rsid w:val="002E76B3"/>
    <w:rsid w:val="00354921"/>
    <w:rsid w:val="003B4B1F"/>
    <w:rsid w:val="003E7F43"/>
    <w:rsid w:val="00453E89"/>
    <w:rsid w:val="00460EDD"/>
    <w:rsid w:val="00463D55"/>
    <w:rsid w:val="004C40C2"/>
    <w:rsid w:val="00511A7F"/>
    <w:rsid w:val="00574791"/>
    <w:rsid w:val="00575A98"/>
    <w:rsid w:val="0060283E"/>
    <w:rsid w:val="00682C22"/>
    <w:rsid w:val="006C0F13"/>
    <w:rsid w:val="00700383"/>
    <w:rsid w:val="00716041"/>
    <w:rsid w:val="00746C88"/>
    <w:rsid w:val="00746FD5"/>
    <w:rsid w:val="00805A3C"/>
    <w:rsid w:val="00833540"/>
    <w:rsid w:val="008924F8"/>
    <w:rsid w:val="009260E3"/>
    <w:rsid w:val="009539AB"/>
    <w:rsid w:val="00990D83"/>
    <w:rsid w:val="00A034BF"/>
    <w:rsid w:val="00A04567"/>
    <w:rsid w:val="00A26A0E"/>
    <w:rsid w:val="00A873C5"/>
    <w:rsid w:val="00AB16EF"/>
    <w:rsid w:val="00AD2532"/>
    <w:rsid w:val="00B8091F"/>
    <w:rsid w:val="00B94F6B"/>
    <w:rsid w:val="00BB7416"/>
    <w:rsid w:val="00C22F89"/>
    <w:rsid w:val="00C34F53"/>
    <w:rsid w:val="00C43B19"/>
    <w:rsid w:val="00CA2A27"/>
    <w:rsid w:val="00CD3EF8"/>
    <w:rsid w:val="00CD4FD5"/>
    <w:rsid w:val="00D9614C"/>
    <w:rsid w:val="00DF52C0"/>
    <w:rsid w:val="00E4172F"/>
    <w:rsid w:val="00EA55B5"/>
    <w:rsid w:val="00EF6912"/>
    <w:rsid w:val="00EF7FC7"/>
    <w:rsid w:val="00F20758"/>
    <w:rsid w:val="00F3795D"/>
    <w:rsid w:val="00F415CC"/>
    <w:rsid w:val="00FA1701"/>
    <w:rsid w:val="00FA4E39"/>
    <w:rsid w:val="00FB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B5"/>
    <w:pPr>
      <w:ind w:left="567"/>
      <w:jc w:val="both"/>
    </w:pPr>
    <w:rPr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B8091F"/>
    <w:pPr>
      <w:ind w:left="0"/>
      <w:jc w:val="left"/>
    </w:pPr>
    <w:rPr>
      <w:lang w:eastAsia="es-ES"/>
    </w:rPr>
  </w:style>
  <w:style w:type="character" w:customStyle="1" w:styleId="TextocomentarioCar">
    <w:name w:val="Texto comentario Car"/>
    <w:link w:val="Textocomentario"/>
    <w:uiPriority w:val="99"/>
    <w:rsid w:val="00B8091F"/>
    <w:rPr>
      <w:sz w:val="22"/>
      <w:lang w:eastAsia="es-ES"/>
    </w:rPr>
  </w:style>
  <w:style w:type="paragraph" w:styleId="Textodeglobo">
    <w:name w:val="Balloon Text"/>
    <w:basedOn w:val="Normal"/>
    <w:link w:val="TextodegloboCar"/>
    <w:autoRedefine/>
    <w:semiHidden/>
    <w:qFormat/>
    <w:rsid w:val="004C40C2"/>
    <w:pPr>
      <w:ind w:left="0"/>
    </w:pPr>
    <w:rPr>
      <w:rFonts w:eastAsia="Times New Roman"/>
      <w:sz w:val="20"/>
      <w:szCs w:val="16"/>
      <w:lang w:eastAsia="es-ES"/>
    </w:rPr>
  </w:style>
  <w:style w:type="character" w:customStyle="1" w:styleId="TextodegloboCar">
    <w:name w:val="Texto de globo Car"/>
    <w:link w:val="Textodeglobo"/>
    <w:semiHidden/>
    <w:rsid w:val="004C40C2"/>
    <w:rPr>
      <w:rFonts w:ascii="Garamond" w:eastAsia="Times New Roman" w:hAnsi="Garamond" w:cs="Tahoma"/>
      <w:sz w:val="20"/>
      <w:szCs w:val="16"/>
      <w:lang w:eastAsia="es-ES"/>
    </w:rPr>
  </w:style>
  <w:style w:type="paragraph" w:customStyle="1" w:styleId="Cuerpodeltexto">
    <w:name w:val="Cuerpo del texto"/>
    <w:basedOn w:val="Normal"/>
    <w:link w:val="CuerpodeltextoCar"/>
    <w:qFormat/>
    <w:rsid w:val="00A04567"/>
    <w:pPr>
      <w:spacing w:after="200" w:line="276" w:lineRule="auto"/>
      <w:ind w:left="0"/>
    </w:pPr>
    <w:rPr>
      <w:rFonts w:eastAsiaTheme="minorHAnsi" w:cstheme="minorBidi"/>
      <w:sz w:val="24"/>
      <w:szCs w:val="22"/>
    </w:rPr>
  </w:style>
  <w:style w:type="character" w:customStyle="1" w:styleId="CuerpodeltextoCar">
    <w:name w:val="Cuerpo del texto Car"/>
    <w:basedOn w:val="Fuentedeprrafopredeter"/>
    <w:link w:val="Cuerpodeltexto"/>
    <w:rsid w:val="00A04567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Agustín</cp:lastModifiedBy>
  <cp:revision>3</cp:revision>
  <dcterms:created xsi:type="dcterms:W3CDTF">2017-11-05T14:11:00Z</dcterms:created>
  <dcterms:modified xsi:type="dcterms:W3CDTF">2017-11-05T19:00:00Z</dcterms:modified>
</cp:coreProperties>
</file>